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5E" w:rsidRPr="00C93CBE" w:rsidRDefault="00C7535E" w:rsidP="00C7535E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4"/>
          <w:szCs w:val="24"/>
        </w:rPr>
      </w:pPr>
      <w:r w:rsidRPr="00C93CBE">
        <w:rPr>
          <w:rFonts w:ascii="Times New Roman" w:hAnsi="Times New Roman" w:cs="Times New Roman"/>
          <w:sz w:val="24"/>
          <w:szCs w:val="24"/>
        </w:rPr>
        <w:t>Вопросы, поступившие во время проведения публичных слушаний годовому отчету об исполнении областного бюджета Ленинградской области за отчетный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3CBE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E146E1">
        <w:rPr>
          <w:rFonts w:ascii="Times New Roman" w:hAnsi="Times New Roman" w:cs="Times New Roman"/>
          <w:sz w:val="24"/>
          <w:szCs w:val="24"/>
        </w:rPr>
        <w:t xml:space="preserve"> 06.06.2025</w:t>
      </w:r>
    </w:p>
    <w:p w:rsidR="00C7535E" w:rsidRPr="00C93CBE" w:rsidRDefault="00C7535E" w:rsidP="00C75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35E" w:rsidRPr="00C93CBE" w:rsidRDefault="00C7535E" w:rsidP="00C7535E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5386"/>
      </w:tblGrid>
      <w:tr w:rsidR="00C7535E" w:rsidRPr="00C93CBE" w:rsidTr="00E146E1">
        <w:trPr>
          <w:trHeight w:val="472"/>
        </w:trPr>
        <w:tc>
          <w:tcPr>
            <w:tcW w:w="425" w:type="dxa"/>
          </w:tcPr>
          <w:p w:rsidR="00C7535E" w:rsidRPr="00C93CBE" w:rsidRDefault="00C7535E" w:rsidP="00472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</w:tcPr>
          <w:p w:rsidR="00C7535E" w:rsidRPr="00C93CBE" w:rsidRDefault="00C7535E" w:rsidP="00472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B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386" w:type="dxa"/>
          </w:tcPr>
          <w:p w:rsidR="00C7535E" w:rsidRPr="00C93CBE" w:rsidRDefault="00C7535E" w:rsidP="00472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B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7535E" w:rsidRPr="00C93CBE" w:rsidTr="00E146E1">
        <w:trPr>
          <w:trHeight w:val="2661"/>
        </w:trPr>
        <w:tc>
          <w:tcPr>
            <w:tcW w:w="425" w:type="dxa"/>
          </w:tcPr>
          <w:p w:rsidR="00C7535E" w:rsidRPr="00C93CBE" w:rsidRDefault="00C7535E" w:rsidP="004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</w:tcPr>
          <w:p w:rsidR="00C7535E" w:rsidRPr="00C7535E" w:rsidRDefault="00C7535E" w:rsidP="00C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E">
              <w:rPr>
                <w:rFonts w:ascii="Times New Roman" w:hAnsi="Times New Roman" w:cs="Times New Roman"/>
                <w:sz w:val="24"/>
                <w:szCs w:val="24"/>
              </w:rPr>
              <w:t xml:space="preserve">В январе 2025 года в нашем городе открылся Многофункциональный молодежный центр «ЛАМПА». Председатель Законодательного собрания Ленинградской области Сергей </w:t>
            </w:r>
            <w:proofErr w:type="spellStart"/>
            <w:r w:rsidRPr="00C7535E">
              <w:rPr>
                <w:rFonts w:ascii="Times New Roman" w:hAnsi="Times New Roman" w:cs="Times New Roman"/>
                <w:sz w:val="24"/>
                <w:szCs w:val="24"/>
              </w:rPr>
              <w:t>Бебенин</w:t>
            </w:r>
            <w:proofErr w:type="spellEnd"/>
            <w:r w:rsidRPr="00C7535E"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в торжественном открытии.</w:t>
            </w:r>
          </w:p>
          <w:p w:rsidR="00C7535E" w:rsidRPr="00C93CBE" w:rsidRDefault="00C7535E" w:rsidP="00E1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E">
              <w:rPr>
                <w:rFonts w:ascii="Times New Roman" w:hAnsi="Times New Roman" w:cs="Times New Roman"/>
                <w:sz w:val="24"/>
                <w:szCs w:val="24"/>
              </w:rPr>
              <w:t>Оснащение центра в нашем городе уникальное либо подобные центры создаются по общим принципам и в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районах Ленинградской области</w:t>
            </w:r>
            <w:r w:rsidRPr="00C753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86" w:type="dxa"/>
          </w:tcPr>
          <w:p w:rsidR="00C7535E" w:rsidRPr="00C7535E" w:rsidRDefault="00C7535E" w:rsidP="00C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E">
              <w:rPr>
                <w:rFonts w:ascii="Times New Roman" w:hAnsi="Times New Roman" w:cs="Times New Roman"/>
                <w:sz w:val="24"/>
                <w:szCs w:val="24"/>
              </w:rPr>
              <w:t>Молодежные центры в Ленинградской области оснащаются по единому стандарту: мебелью, аудио и видео системами, музыкальными инструментами, настольными играми.</w:t>
            </w:r>
          </w:p>
          <w:p w:rsidR="00C7535E" w:rsidRPr="00C7535E" w:rsidRDefault="00C7535E" w:rsidP="00C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подобного центра стоит  ориентировочно 5 </w:t>
            </w:r>
            <w:proofErr w:type="gramStart"/>
            <w:r w:rsidRPr="00C7535E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C7535E">
              <w:rPr>
                <w:rFonts w:ascii="Times New Roman" w:hAnsi="Times New Roman" w:cs="Times New Roman"/>
                <w:sz w:val="24"/>
                <w:szCs w:val="24"/>
              </w:rPr>
              <w:t xml:space="preserve"> руб.  за </w:t>
            </w:r>
            <w:r w:rsidR="007A0A66">
              <w:rPr>
                <w:rFonts w:ascii="Times New Roman" w:hAnsi="Times New Roman" w:cs="Times New Roman"/>
                <w:sz w:val="24"/>
                <w:szCs w:val="24"/>
              </w:rPr>
              <w:t>счет средств областного бюджета</w:t>
            </w:r>
            <w:r w:rsidRPr="00C75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35E" w:rsidRPr="00C93CBE" w:rsidRDefault="00C7535E" w:rsidP="0047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5E" w:rsidRPr="00C93CBE" w:rsidTr="00E146E1">
        <w:trPr>
          <w:trHeight w:val="2671"/>
        </w:trPr>
        <w:tc>
          <w:tcPr>
            <w:tcW w:w="425" w:type="dxa"/>
          </w:tcPr>
          <w:p w:rsidR="00C7535E" w:rsidRPr="00C93CBE" w:rsidRDefault="00C7535E" w:rsidP="004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</w:tcPr>
          <w:p w:rsidR="00C7535E" w:rsidRPr="00C7535E" w:rsidRDefault="007A0A66" w:rsidP="00E1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наконец-</w:t>
            </w:r>
            <w:r w:rsidR="0007212E" w:rsidRPr="0007212E">
              <w:rPr>
                <w:rFonts w:ascii="Times New Roman" w:hAnsi="Times New Roman" w:cs="Times New Roman"/>
                <w:sz w:val="24"/>
                <w:szCs w:val="24"/>
              </w:rPr>
              <w:t xml:space="preserve">то направят деньги для очистки леса от воды, он гниёт весь в </w:t>
            </w:r>
            <w:proofErr w:type="spellStart"/>
            <w:r w:rsidR="0007212E" w:rsidRPr="0007212E">
              <w:rPr>
                <w:rFonts w:ascii="Times New Roman" w:hAnsi="Times New Roman" w:cs="Times New Roman"/>
                <w:sz w:val="24"/>
                <w:szCs w:val="24"/>
              </w:rPr>
              <w:t>Кингисеппском</w:t>
            </w:r>
            <w:proofErr w:type="spellEnd"/>
            <w:r w:rsidR="0007212E" w:rsidRPr="0007212E">
              <w:rPr>
                <w:rFonts w:ascii="Times New Roman" w:hAnsi="Times New Roman" w:cs="Times New Roman"/>
                <w:sz w:val="24"/>
                <w:szCs w:val="24"/>
              </w:rPr>
              <w:t xml:space="preserve"> районе, особенно в массиве Солка-3, воде некуда уходить, все оттоки в реку Лугу перекрыто упавшими деревьями и плотинами бобров. А то отчитываться будут, займитесь уже реальными делами по сохранению Матушки Зем</w:t>
            </w:r>
            <w:bookmarkStart w:id="0" w:name="_GoBack"/>
            <w:bookmarkEnd w:id="0"/>
            <w:r w:rsidR="0007212E" w:rsidRPr="0007212E">
              <w:rPr>
                <w:rFonts w:ascii="Times New Roman" w:hAnsi="Times New Roman" w:cs="Times New Roman"/>
                <w:sz w:val="24"/>
                <w:szCs w:val="24"/>
              </w:rPr>
              <w:t>ли!</w:t>
            </w:r>
          </w:p>
        </w:tc>
        <w:tc>
          <w:tcPr>
            <w:tcW w:w="5386" w:type="dxa"/>
          </w:tcPr>
          <w:p w:rsidR="006B303E" w:rsidRPr="006B303E" w:rsidRDefault="006B303E" w:rsidP="006B30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E">
              <w:rPr>
                <w:rFonts w:ascii="Times New Roman" w:hAnsi="Times New Roman" w:cs="Times New Roman"/>
                <w:sz w:val="24"/>
                <w:szCs w:val="24"/>
              </w:rPr>
              <w:t>Полномочия в сфере водных отношений, являются переданными полномочиями от федерации, финансируемыми за счет субвенции из федерального бюджета.</w:t>
            </w:r>
          </w:p>
          <w:p w:rsidR="006B303E" w:rsidRPr="006B303E" w:rsidRDefault="006B303E" w:rsidP="006B30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3E" w:rsidRPr="006B303E" w:rsidRDefault="006B303E" w:rsidP="006B30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E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 природным ресурсам на реке Солка в пределах садоводческого массива «Солка» выполнение наблюдений за состоянием дна, берегов и </w:t>
            </w:r>
            <w:proofErr w:type="spellStart"/>
            <w:r w:rsidRPr="006B303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6B303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 начато в 2024 году.</w:t>
            </w:r>
          </w:p>
          <w:p w:rsidR="006B303E" w:rsidRPr="006B303E" w:rsidRDefault="006B303E" w:rsidP="006B30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E">
              <w:rPr>
                <w:rFonts w:ascii="Times New Roman" w:hAnsi="Times New Roman" w:cs="Times New Roman"/>
                <w:sz w:val="24"/>
                <w:szCs w:val="24"/>
              </w:rPr>
              <w:t xml:space="preserve">Для подготовки бюджетной заявки и обосновывающих материалов на получение средств федерального бюджета  необходимы результаты выполнения трехгодичного мониторинга, </w:t>
            </w:r>
            <w:proofErr w:type="spellStart"/>
            <w:r w:rsidRPr="006B30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B303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6B303E">
              <w:rPr>
                <w:rFonts w:ascii="Times New Roman" w:hAnsi="Times New Roman" w:cs="Times New Roman"/>
                <w:sz w:val="24"/>
                <w:szCs w:val="24"/>
              </w:rPr>
              <w:t xml:space="preserve"> заявка Ленинградской области на выполнение работ по расчистке водного объекта  реки Солка может быть направлена в Минприроды России в 2026 году на субвенцию 2027 года.  </w:t>
            </w:r>
          </w:p>
          <w:p w:rsidR="006B303E" w:rsidRPr="006B303E" w:rsidRDefault="006B303E" w:rsidP="006B30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3E" w:rsidRPr="006B303E" w:rsidRDefault="006B303E" w:rsidP="006B30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E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на р. Солка 2024 года рекомендована расчистка русла и поймы реки от донных отложений, древесного мусора, бобровых плотин с целью увеличения пропускной способности русла и поймы реки и улучшения санитарного состояния водного объекта.</w:t>
            </w:r>
          </w:p>
          <w:p w:rsidR="006B303E" w:rsidRPr="006B303E" w:rsidRDefault="006B303E" w:rsidP="006B30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E">
              <w:rPr>
                <w:rFonts w:ascii="Times New Roman" w:hAnsi="Times New Roman" w:cs="Times New Roman"/>
                <w:sz w:val="24"/>
                <w:szCs w:val="24"/>
              </w:rPr>
              <w:t>Согласно письму Министерства природных ресурсов и экологии Российской Федерации от 10.12.2018 № 03-14-29/31164, регулярная очистка акваторий водных объектов от бытового мусора, поступающего с прилегающих к водным объектам селитебных территорий, к мероприятиям по охране поверхностных водных объектов относиться не может. </w:t>
            </w:r>
          </w:p>
          <w:p w:rsidR="006B303E" w:rsidRPr="006B303E" w:rsidRDefault="006B303E" w:rsidP="006B30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E">
              <w:rPr>
                <w:rFonts w:ascii="Times New Roman" w:hAnsi="Times New Roman" w:cs="Times New Roman"/>
                <w:sz w:val="24"/>
                <w:szCs w:val="24"/>
              </w:rPr>
              <w:t xml:space="preserve">Очистка берегов и акватории водных объектов от механического мусора и от упавших деревьев </w:t>
            </w:r>
            <w:r w:rsidRPr="006B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относится к вопросам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Федерации».</w:t>
            </w:r>
          </w:p>
          <w:p w:rsidR="00C7535E" w:rsidRPr="00C93CBE" w:rsidRDefault="006B303E" w:rsidP="006B30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E">
              <w:rPr>
                <w:rFonts w:ascii="Times New Roman" w:hAnsi="Times New Roman" w:cs="Times New Roman"/>
                <w:sz w:val="24"/>
                <w:szCs w:val="24"/>
              </w:rPr>
              <w:t>Таким образом, работы по расчистке водного объекта Комитет сможет осуществить только по результатам проведенного вышеуказанного мониторинга, а также после проведенными органами местного самоуправления мероприятий по уборке поваленных деревьев.</w:t>
            </w:r>
          </w:p>
        </w:tc>
      </w:tr>
      <w:tr w:rsidR="00C7535E" w:rsidRPr="00C93CBE" w:rsidTr="00E146E1">
        <w:trPr>
          <w:trHeight w:val="1260"/>
        </w:trPr>
        <w:tc>
          <w:tcPr>
            <w:tcW w:w="425" w:type="dxa"/>
          </w:tcPr>
          <w:p w:rsidR="00C7535E" w:rsidRPr="00C93CBE" w:rsidRDefault="00C7535E" w:rsidP="004728A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9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72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</w:tcPr>
          <w:p w:rsidR="00E146E1" w:rsidRPr="00C93CBE" w:rsidRDefault="0007212E" w:rsidP="00E146E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 xml:space="preserve"> Буграх будет решена проблема со школами?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строится на Тихой улице не улучшит</w:t>
            </w:r>
            <w:proofErr w:type="gramEnd"/>
            <w:r w:rsidRPr="0007212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ситуацию!</w:t>
            </w:r>
            <w:r w:rsidR="00E1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ще раз повторюсь,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 xml:space="preserve">школа на </w:t>
            </w:r>
            <w:proofErr w:type="gramStart"/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Тихой</w:t>
            </w:r>
            <w:proofErr w:type="gramEnd"/>
            <w:r w:rsidRPr="0007212E">
              <w:rPr>
                <w:rFonts w:ascii="Times New Roman" w:hAnsi="Times New Roman" w:cs="Times New Roman"/>
                <w:sz w:val="24"/>
                <w:szCs w:val="24"/>
              </w:rPr>
              <w:t xml:space="preserve"> не улучшит ситуацию.</w:t>
            </w:r>
            <w:r w:rsidR="00E146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</w:tcPr>
          <w:p w:rsidR="00C7535E" w:rsidRPr="00C93CBE" w:rsidRDefault="000A7B8F" w:rsidP="00C303C9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за счет средств местного бюджета проектируется пристройка к школе в Буграх по адресу</w:t>
            </w:r>
            <w:r w:rsidR="00C303C9"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Полевая, д. 3, в которой планируется организовать учебный процесс.</w:t>
            </w:r>
          </w:p>
        </w:tc>
      </w:tr>
      <w:tr w:rsidR="0007212E" w:rsidRPr="00C93CBE" w:rsidTr="00E146E1">
        <w:trPr>
          <w:trHeight w:val="2256"/>
        </w:trPr>
        <w:tc>
          <w:tcPr>
            <w:tcW w:w="425" w:type="dxa"/>
          </w:tcPr>
          <w:p w:rsidR="0007212E" w:rsidRPr="00C93CBE" w:rsidRDefault="0007212E" w:rsidP="004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:rsidR="0007212E" w:rsidRPr="0007212E" w:rsidRDefault="0007212E" w:rsidP="0007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Огромное количество проживающих в Буграх и не одной зоны отдыха!!!!</w:t>
            </w:r>
            <w:proofErr w:type="gramEnd"/>
          </w:p>
          <w:p w:rsidR="0007212E" w:rsidRPr="0007212E" w:rsidRDefault="0007212E" w:rsidP="00E1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E14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 xml:space="preserve"> который</w:t>
            </w:r>
            <w:r w:rsidR="00E1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наконец</w:t>
            </w:r>
            <w:r w:rsidR="00E14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то передали из земель Лесхоза,</w:t>
            </w:r>
            <w:r w:rsidR="00E1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находится между КАД и Шоссейной улицей.</w:t>
            </w:r>
            <w:r w:rsidR="00E1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Ещё и дорогу положили к очередному промышленному продан</w:t>
            </w:r>
            <w:r w:rsidR="00AB02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2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у куску земли.</w:t>
            </w:r>
            <w:r w:rsidR="00AB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Где гулять? Где отдыхать?</w:t>
            </w:r>
          </w:p>
        </w:tc>
        <w:tc>
          <w:tcPr>
            <w:tcW w:w="5386" w:type="dxa"/>
          </w:tcPr>
          <w:p w:rsidR="0007212E" w:rsidRDefault="00E16812" w:rsidP="00C303C9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3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поселении с 2022 до 2024 годов реализовано 3 проекта на общую сумму </w:t>
            </w:r>
            <w:r w:rsidR="00C303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млн</w:t>
            </w:r>
            <w:r w:rsidR="00C30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рублей: площадка для занятий активными видами спорта по ул. Парковая, дворовые территории по ул. Школьная, ул. Полевая</w:t>
            </w:r>
            <w:r w:rsidR="000A7B8F">
              <w:rPr>
                <w:rFonts w:ascii="Times New Roman" w:hAnsi="Times New Roman" w:cs="Times New Roman"/>
                <w:sz w:val="24"/>
                <w:szCs w:val="24"/>
              </w:rPr>
              <w:t xml:space="preserve"> дома 14-18</w:t>
            </w:r>
            <w:r w:rsidR="00C303C9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2025 год запланировано</w:t>
            </w:r>
            <w:r w:rsidR="000A7B8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создания общественного пространства сквера Сосновый остров стоимостью 14 </w:t>
            </w:r>
            <w:proofErr w:type="gramStart"/>
            <w:r w:rsidR="000A7B8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="000A7B8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дворовой территории </w:t>
            </w:r>
            <w:proofErr w:type="spellStart"/>
            <w:r w:rsidR="000A7B8F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="000A7B8F">
              <w:rPr>
                <w:rFonts w:ascii="Times New Roman" w:hAnsi="Times New Roman" w:cs="Times New Roman"/>
                <w:sz w:val="24"/>
                <w:szCs w:val="24"/>
              </w:rPr>
              <w:t xml:space="preserve"> бульвар стоимостью 29 млн рублей. Подготовкой этих проектов занимается муниципальное образование. </w:t>
            </w:r>
          </w:p>
          <w:p w:rsidR="000A7B8F" w:rsidRPr="00C93CBE" w:rsidRDefault="000A7B8F" w:rsidP="000A7B8F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E1" w:rsidRPr="00C93CBE" w:rsidTr="00E146E1">
        <w:tc>
          <w:tcPr>
            <w:tcW w:w="425" w:type="dxa"/>
          </w:tcPr>
          <w:p w:rsidR="00E146E1" w:rsidRPr="00C93CBE" w:rsidRDefault="00E146E1" w:rsidP="004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8" w:type="dxa"/>
          </w:tcPr>
          <w:p w:rsidR="00E146E1" w:rsidRPr="00E146E1" w:rsidRDefault="00E146E1" w:rsidP="008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1">
              <w:rPr>
                <w:rFonts w:ascii="Times New Roman" w:hAnsi="Times New Roman" w:cs="Times New Roman"/>
                <w:sz w:val="24"/>
                <w:szCs w:val="24"/>
              </w:rPr>
              <w:t>Интересует вопрос об отсутствии прямого автобусного сообщения по маршруту «Кириши</w:t>
            </w:r>
            <w:r w:rsidR="000A7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46E1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E146E1">
              <w:rPr>
                <w:rFonts w:ascii="Times New Roman" w:hAnsi="Times New Roman" w:cs="Times New Roman"/>
                <w:sz w:val="24"/>
                <w:szCs w:val="24"/>
              </w:rPr>
              <w:t xml:space="preserve">ихвин»? </w:t>
            </w:r>
          </w:p>
          <w:p w:rsidR="00E146E1" w:rsidRPr="0007212E" w:rsidRDefault="00E146E1" w:rsidP="0089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146E1" w:rsidRPr="00E146E1" w:rsidRDefault="00E146E1" w:rsidP="008969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1">
              <w:rPr>
                <w:rFonts w:ascii="Times New Roman" w:hAnsi="Times New Roman" w:cs="Times New Roman"/>
                <w:sz w:val="24"/>
                <w:szCs w:val="24"/>
              </w:rPr>
              <w:t>Комитет по транспорту, в рамках бюджетных поправок, обращался с предложениями о финансировании ряда маршрутов общественного транспорта. По результатам рассмотрения предложения были согласованы, в том числе и по маршр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46E1">
              <w:rPr>
                <w:rFonts w:ascii="Times New Roman" w:hAnsi="Times New Roman" w:cs="Times New Roman"/>
                <w:sz w:val="24"/>
                <w:szCs w:val="24"/>
              </w:rPr>
              <w:t>ту сообщением «Кириши – Тихвин». В областном бюджете Ленинградской области на 2025 г. предусмотрены дополнительные средства на транспортную работу в размере 51,6 млн. руб. В настоящее время Комитетом по транспорту планируются конкурсные процедуры, ориентировочные сроки запуска маршрута – 01 сентября 2025 года.</w:t>
            </w:r>
          </w:p>
          <w:p w:rsidR="00E146E1" w:rsidRPr="00C93CBE" w:rsidRDefault="00E146E1" w:rsidP="00896977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E1" w:rsidRPr="00C93CBE" w:rsidTr="00E146E1">
        <w:tc>
          <w:tcPr>
            <w:tcW w:w="425" w:type="dxa"/>
          </w:tcPr>
          <w:p w:rsidR="00E146E1" w:rsidRPr="00C93CBE" w:rsidRDefault="00E146E1" w:rsidP="004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</w:tcPr>
          <w:p w:rsidR="00E146E1" w:rsidRDefault="00E146E1" w:rsidP="0007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2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р-н, дер. </w:t>
            </w:r>
            <w:proofErr w:type="spellStart"/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Войтолово</w:t>
            </w:r>
            <w:proofErr w:type="spellEnd"/>
            <w:r w:rsidRPr="0007212E">
              <w:rPr>
                <w:rFonts w:ascii="Times New Roman" w:hAnsi="Times New Roman" w:cs="Times New Roman"/>
                <w:sz w:val="24"/>
                <w:szCs w:val="24"/>
              </w:rPr>
              <w:t>. вопрос касательно постоянного отключения электроэнергии и проблемы вывоза мусора</w:t>
            </w:r>
          </w:p>
          <w:p w:rsidR="00E146E1" w:rsidRPr="0007212E" w:rsidRDefault="00E146E1" w:rsidP="00072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288A" w:rsidRPr="0040288A" w:rsidRDefault="0040288A" w:rsidP="0040288A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A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регионального оператора по обращению с ТКО вывоз ТКО с мест (площадок) накопления ТКО, расположенных на территории деревни </w:t>
            </w:r>
            <w:proofErr w:type="spellStart"/>
            <w:r w:rsidRPr="0040288A">
              <w:rPr>
                <w:rFonts w:ascii="Times New Roman" w:hAnsi="Times New Roman" w:cs="Times New Roman"/>
                <w:sz w:val="24"/>
                <w:szCs w:val="24"/>
              </w:rPr>
              <w:t>Войтолово</w:t>
            </w:r>
            <w:proofErr w:type="spellEnd"/>
            <w:r w:rsidRPr="0040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88A">
              <w:rPr>
                <w:rFonts w:ascii="Times New Roman" w:hAnsi="Times New Roman" w:cs="Times New Roman"/>
                <w:sz w:val="24"/>
                <w:szCs w:val="24"/>
              </w:rPr>
              <w:t>Мгинского</w:t>
            </w:r>
            <w:proofErr w:type="spellEnd"/>
            <w:r w:rsidRPr="0040288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Кировского муниципального района Ленинградской по данным отчетности перевозчика, подтвержденной данными системы ГЛОНАСС, осуществляется в соответствии с установленными графиками вывоза ТКО с учетом наполняемости контейнеров.</w:t>
            </w:r>
          </w:p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июне 2025 года зафиксированы сбои вывоза ТКО по причине регламентных и нормативных работ на полигоне, а также по причине поломки спецтехники оператора по транспортированию ТКО.</w:t>
            </w:r>
          </w:p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A">
              <w:rPr>
                <w:rFonts w:ascii="Times New Roman" w:hAnsi="Times New Roman" w:cs="Times New Roman"/>
                <w:sz w:val="24"/>
                <w:szCs w:val="24"/>
              </w:rPr>
              <w:t>Последствия сбоев вывоза ТКО устранены оператором по транспортированию ТКО.</w:t>
            </w:r>
          </w:p>
          <w:p w:rsidR="0040288A" w:rsidRDefault="0040288A" w:rsidP="00873EB2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A">
              <w:rPr>
                <w:rFonts w:ascii="Times New Roman" w:hAnsi="Times New Roman" w:cs="Times New Roman"/>
                <w:sz w:val="24"/>
                <w:szCs w:val="24"/>
              </w:rPr>
              <w:t>По поручению Комитета вывоз ТКО с указанных мест (площадок) накопления ТКО взят региональным оператором по обращению с ТКО на дополнительный контроль.</w:t>
            </w:r>
          </w:p>
          <w:p w:rsidR="00C73635" w:rsidRDefault="00C73635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35" w:rsidRPr="00C73635" w:rsidRDefault="00C73635" w:rsidP="00C73635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дер. </w:t>
            </w:r>
            <w:proofErr w:type="spellStart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Войтолово</w:t>
            </w:r>
            <w:proofErr w:type="spellEnd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 Ленинградской области  по  нормальной схеме осуществляется по воздушным линиям 6 </w:t>
            </w:r>
            <w:proofErr w:type="spellStart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 (фидер 720-15 основной и фидер 720-04 резервный). Протяженность линии составляет 16,044 км.</w:t>
            </w:r>
          </w:p>
          <w:p w:rsidR="00C73635" w:rsidRPr="00C73635" w:rsidRDefault="00C73635" w:rsidP="00C73635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В период с 03.01.2024 года по 22.08.2024 года зафиксировано 11 аварийных, 4 неотложных и 4 плановых отключений. Общее время отключений составило 23,14 часа.</w:t>
            </w:r>
          </w:p>
          <w:p w:rsidR="00C73635" w:rsidRPr="00C73635" w:rsidRDefault="00C73635" w:rsidP="00C73635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12.01.2025 года по 20.06.2025 года в дер. </w:t>
            </w:r>
            <w:proofErr w:type="spellStart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Войтолово</w:t>
            </w:r>
            <w:proofErr w:type="spellEnd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 зафиксировано 3 </w:t>
            </w:r>
            <w:proofErr w:type="gramStart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аварийных</w:t>
            </w:r>
            <w:proofErr w:type="gramEnd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 отключения, 2 плановых. Общее время отключений составило 12 часов 42 минуты. </w:t>
            </w:r>
          </w:p>
          <w:p w:rsidR="00C73635" w:rsidRPr="00C73635" w:rsidRDefault="00C73635" w:rsidP="00C73635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Причинами отключений стали неблагоприятные погодные  условия, падение деревьев из-за пределов охранной зоны воздушной линии.</w:t>
            </w:r>
          </w:p>
          <w:p w:rsidR="00C73635" w:rsidRPr="00C73635" w:rsidRDefault="00C73635" w:rsidP="00C73635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ремонтной программы в 2025г. уже произведена расчистка трассы ВЛ-10 </w:t>
            </w:r>
            <w:proofErr w:type="spellStart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 ф.720-15: выпилено более 2000 деревьев, включая древесно-кустарниковую растительность (ДКР).</w:t>
            </w:r>
          </w:p>
          <w:p w:rsidR="00C73635" w:rsidRPr="00C73635" w:rsidRDefault="00C73635" w:rsidP="00C73635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 надёжности электроснабжения потребителей  дер. </w:t>
            </w:r>
            <w:proofErr w:type="spellStart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Войтолово</w:t>
            </w:r>
            <w:proofErr w:type="spellEnd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  в корректировку инвестиционной программы ПАО «</w:t>
            </w:r>
            <w:proofErr w:type="spellStart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 Ленэнерго» в 2025 году на утверждение Минэнерго России поданы работы по расширению участка линии </w:t>
            </w:r>
            <w:proofErr w:type="gramStart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 фидер 720-15, в объеме 6,3 га со сроками реализации в 2026-2027 годы.</w:t>
            </w:r>
          </w:p>
          <w:p w:rsidR="0040288A" w:rsidRPr="00C93CBE" w:rsidRDefault="00C73635" w:rsidP="00C73635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Также рассматривается вопрос дополнительного финансирования из федерального бюджета РФ в 2027-2028 годах работ по реконструкции ВКЛ-6кВ, ф-720-15  в части замены опор и провода ориентировочной протяженностью 14,0 км с заменой  КЛ-6 </w:t>
            </w:r>
            <w:proofErr w:type="spellStart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1,01 км, из них методом ГНБ - 0,69 км под полотном железной дороги, с заменой на  интеллектуальные коммутационные аппараты  в количестве 5 шт. На данном этапе Минэнерго России рассматривает</w:t>
            </w:r>
            <w:proofErr w:type="gramEnd"/>
            <w:r w:rsidRPr="00C73635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согласовывает проекты программ повышения </w:t>
            </w:r>
            <w:r w:rsidRPr="00C7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надежности регионов с целью дальнейшего принятия решения по выделению дополнительных средств из федерального бюджета РФ.   </w:t>
            </w:r>
          </w:p>
        </w:tc>
      </w:tr>
      <w:tr w:rsidR="00E146E1" w:rsidRPr="00C93CBE" w:rsidTr="00E146E1">
        <w:tc>
          <w:tcPr>
            <w:tcW w:w="425" w:type="dxa"/>
          </w:tcPr>
          <w:p w:rsidR="00E146E1" w:rsidRPr="00C93CBE" w:rsidRDefault="00E146E1" w:rsidP="004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8" w:type="dxa"/>
          </w:tcPr>
          <w:p w:rsidR="00E146E1" w:rsidRDefault="00E146E1" w:rsidP="0007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D3">
              <w:rPr>
                <w:rFonts w:ascii="Times New Roman" w:hAnsi="Times New Roman" w:cs="Times New Roman"/>
                <w:sz w:val="24"/>
                <w:szCs w:val="24"/>
              </w:rPr>
              <w:t>Где можно прочитать отчет? В каком печатном издании?</w:t>
            </w:r>
          </w:p>
          <w:p w:rsidR="00E146E1" w:rsidRDefault="00E146E1" w:rsidP="00072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1" w:rsidRPr="00AB02D3" w:rsidRDefault="00E146E1" w:rsidP="000721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88A">
              <w:rPr>
                <w:rFonts w:ascii="Times New Roman" w:hAnsi="Times New Roman" w:cs="Times New Roman"/>
                <w:sz w:val="24"/>
                <w:szCs w:val="24"/>
              </w:rPr>
              <w:t>Проект закона об исполнении областного бюджета Ленинградской области за отчетный 2024 финансовый год и материалы к нему размещены на официальном сайте Комитета финансов Ленинградской области по адресу: https://finance.lenobl.ru/ru/pravovaya-baza/oblastnoe-zakondatelstvo/oz_isp/ispolnenie-oblastnogo-byudzheta-leningradskoj-oblasti-za-2024-god/proekt-oblastnogo-zakona-ob-ispolnenii-oblastnogo-byudzheta-leningrads/, а также на портале "Открытый бюджет" Ленинградской области по адресу: https://budget.lenobl.ru/upload/iblock/108/yru3vmte2riej2f7nokxfnrrwc4po3qf/Proekt-Zakona-LO-v-ZAKS-LO-20.05.2025.rar.</w:t>
            </w:r>
            <w:proofErr w:type="gramEnd"/>
          </w:p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A">
              <w:rPr>
                <w:rFonts w:ascii="Times New Roman" w:hAnsi="Times New Roman" w:cs="Times New Roman"/>
                <w:sz w:val="24"/>
                <w:szCs w:val="24"/>
              </w:rPr>
              <w:t>Для более удобного изучения отчета об исполнении Комитетом финансов Ленинградской области подготовлена брошюра "Бюджет для граждан" по проекту областного закона об исполнении областного бюджета Ленинградской области за 2024 год:</w:t>
            </w:r>
          </w:p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A">
              <w:rPr>
                <w:rFonts w:ascii="Times New Roman" w:hAnsi="Times New Roman" w:cs="Times New Roman"/>
                <w:sz w:val="24"/>
                <w:szCs w:val="24"/>
              </w:rPr>
              <w:t>- https://budget.lenobl.ru/budget/people/</w:t>
            </w:r>
          </w:p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A">
              <w:rPr>
                <w:rFonts w:ascii="Times New Roman" w:hAnsi="Times New Roman" w:cs="Times New Roman"/>
                <w:sz w:val="24"/>
                <w:szCs w:val="24"/>
              </w:rPr>
              <w:t>- https://finance.lenobl.ru/programm/doklady-otchety/byudzhet-dlya-grazhdan/</w:t>
            </w:r>
          </w:p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A">
              <w:rPr>
                <w:rFonts w:ascii="Times New Roman" w:hAnsi="Times New Roman" w:cs="Times New Roman"/>
                <w:sz w:val="24"/>
                <w:szCs w:val="24"/>
              </w:rPr>
              <w:t>Также Вы можете ознакомиться с выступлением первого заместителя Председателя Правительства Ленинградской области - председателя комитета финансов - Романа Ивановича Маркова на публичных слушаниях по годовому отчету об исполнении областного бюджета Ленинградской области за отчетный 2024 финансовый год 6 июня 2025 года по ссылке: https://vk.com/video-168391573_456244913</w:t>
            </w:r>
          </w:p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Р.И. Маркова «Об </w:t>
            </w:r>
            <w:proofErr w:type="gramStart"/>
            <w:r w:rsidRPr="0040288A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40288A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областного бюджета Ленинградской области за 2024 год и проекте областного закона «Об исполнении областного бюджета Ленинградской области за 2024 год» размещена на официальном сайте Комитета финансов Ленинградской области по адресу: https://finance.lenobl.ru/ru/programm/doklady-otchety/prezentacii/, а также на портале "Открытый бюджет" Ленинградской области по адресу:https://budget.lenobl.ru/documents/?page=0&amp;sortOrder=&amp;type=&amp;sortName=&amp;sortDate=</w:t>
            </w:r>
          </w:p>
          <w:p w:rsidR="0040288A" w:rsidRPr="0040288A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1" w:rsidRPr="00C93CBE" w:rsidRDefault="0040288A" w:rsidP="0040288A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8A">
              <w:rPr>
                <w:rFonts w:ascii="Times New Roman" w:hAnsi="Times New Roman" w:cs="Times New Roman"/>
                <w:sz w:val="24"/>
                <w:szCs w:val="24"/>
              </w:rPr>
              <w:t>В печатных изданиях проект закона об исполнении областного бюджета Ленинградской области за отчетный 2024 финансовый год не представлен.</w:t>
            </w:r>
          </w:p>
        </w:tc>
      </w:tr>
      <w:tr w:rsidR="00E146E1" w:rsidRPr="00C93CBE" w:rsidTr="00E146E1">
        <w:tc>
          <w:tcPr>
            <w:tcW w:w="425" w:type="dxa"/>
          </w:tcPr>
          <w:p w:rsidR="00E146E1" w:rsidRPr="00C93CBE" w:rsidRDefault="00E146E1" w:rsidP="004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8" w:type="dxa"/>
          </w:tcPr>
          <w:p w:rsidR="00E146E1" w:rsidRDefault="00E146E1" w:rsidP="0069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Планируются ли выделение средств на ремонты объектов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Лодейнопольском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районе?</w:t>
            </w:r>
          </w:p>
        </w:tc>
        <w:tc>
          <w:tcPr>
            <w:tcW w:w="5386" w:type="dxa"/>
          </w:tcPr>
          <w:p w:rsidR="00E146E1" w:rsidRPr="00E146E1" w:rsidRDefault="00E146E1" w:rsidP="00EC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и местного бюджета планируется выполнить работы в 2025 году  по капитальному </w:t>
            </w:r>
            <w:r w:rsidR="006975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6E1">
              <w:rPr>
                <w:rFonts w:ascii="Times New Roman" w:hAnsi="Times New Roman" w:cs="Times New Roman"/>
                <w:sz w:val="24"/>
                <w:szCs w:val="24"/>
              </w:rPr>
              <w:t>емонту здания МАУ</w:t>
            </w:r>
            <w:r w:rsidR="006975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46E1">
              <w:rPr>
                <w:rFonts w:ascii="Times New Roman" w:hAnsi="Times New Roman" w:cs="Times New Roman"/>
                <w:sz w:val="24"/>
                <w:szCs w:val="24"/>
              </w:rPr>
              <w:t>Лодейнопольская</w:t>
            </w:r>
            <w:proofErr w:type="spellEnd"/>
            <w:r w:rsidRPr="00E146E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 по адресу: </w:t>
            </w:r>
            <w:proofErr w:type="gramStart"/>
            <w:r w:rsidRPr="00E146E1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г. Лодейное Поле, ул. Титова, д.45, к.2За. </w:t>
            </w:r>
            <w:proofErr w:type="gramEnd"/>
          </w:p>
          <w:p w:rsidR="00E146E1" w:rsidRPr="00E146E1" w:rsidRDefault="00E146E1" w:rsidP="00EC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1">
              <w:rPr>
                <w:rFonts w:ascii="Times New Roman" w:hAnsi="Times New Roman" w:cs="Times New Roman"/>
                <w:sz w:val="24"/>
                <w:szCs w:val="24"/>
              </w:rPr>
              <w:t>13 833,45 тыс. руб. (ОБ - 12450,1 тыс. руб.  + МБ 1383,35 тыс. руб.)</w:t>
            </w:r>
          </w:p>
          <w:p w:rsidR="00E146E1" w:rsidRPr="00C93CBE" w:rsidRDefault="00E146E1" w:rsidP="00EC5754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E1" w:rsidRPr="00C93CBE" w:rsidTr="00E146E1">
        <w:tc>
          <w:tcPr>
            <w:tcW w:w="425" w:type="dxa"/>
          </w:tcPr>
          <w:p w:rsidR="00E146E1" w:rsidRDefault="00E146E1" w:rsidP="004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8" w:type="dxa"/>
          </w:tcPr>
          <w:p w:rsidR="00E146E1" w:rsidRPr="00E146E1" w:rsidRDefault="00E146E1" w:rsidP="00AB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1">
              <w:rPr>
                <w:rFonts w:ascii="Times New Roman" w:hAnsi="Times New Roman" w:cs="Times New Roman"/>
                <w:sz w:val="24"/>
                <w:szCs w:val="24"/>
              </w:rPr>
              <w:t>Планируется ли меры поддержки по улучшению жилищных условий участников СВО?</w:t>
            </w:r>
          </w:p>
          <w:p w:rsidR="00E146E1" w:rsidRDefault="00E146E1" w:rsidP="00AB1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146E1" w:rsidRPr="00E146E1" w:rsidRDefault="00E146E1" w:rsidP="00AB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E1">
              <w:rPr>
                <w:rFonts w:ascii="Times New Roman" w:hAnsi="Times New Roman" w:cs="Times New Roman"/>
                <w:sz w:val="24"/>
                <w:szCs w:val="24"/>
              </w:rPr>
              <w:t>Да, в настоящее время проходит процедуру согласования законопроект, предусматривающий предоставление за счет средств областного бюджета единовременных денежных выплат на улучшение жилищных условий участников СВО, ставших инвалидами, а также семьям погибших участников СВО.</w:t>
            </w:r>
          </w:p>
          <w:p w:rsidR="00E146E1" w:rsidRPr="00C93CBE" w:rsidRDefault="00E146E1" w:rsidP="00AB1D64">
            <w:pPr>
              <w:tabs>
                <w:tab w:val="left" w:pos="142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53B" w:rsidRDefault="007A0A66"/>
    <w:sectPr w:rsidR="00E7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5BB2"/>
    <w:multiLevelType w:val="hybridMultilevel"/>
    <w:tmpl w:val="1A4C2806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5E"/>
    <w:rsid w:val="0007212E"/>
    <w:rsid w:val="000A7B8F"/>
    <w:rsid w:val="000C09A2"/>
    <w:rsid w:val="002E03B1"/>
    <w:rsid w:val="003B1221"/>
    <w:rsid w:val="0040288A"/>
    <w:rsid w:val="005C1728"/>
    <w:rsid w:val="006975E1"/>
    <w:rsid w:val="006B303E"/>
    <w:rsid w:val="007A0A66"/>
    <w:rsid w:val="00873EB2"/>
    <w:rsid w:val="00AB02D3"/>
    <w:rsid w:val="00BA362E"/>
    <w:rsid w:val="00C303C9"/>
    <w:rsid w:val="00C73635"/>
    <w:rsid w:val="00C7535E"/>
    <w:rsid w:val="00D40BE0"/>
    <w:rsid w:val="00E146E1"/>
    <w:rsid w:val="00E1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Костливцева Наталья Максимовна</cp:lastModifiedBy>
  <cp:revision>7</cp:revision>
  <dcterms:created xsi:type="dcterms:W3CDTF">2025-07-03T11:24:00Z</dcterms:created>
  <dcterms:modified xsi:type="dcterms:W3CDTF">2025-07-04T13:49:00Z</dcterms:modified>
</cp:coreProperties>
</file>