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0C" w:rsidRPr="00D047D9" w:rsidRDefault="00133A0C" w:rsidP="00133A0C">
      <w:pPr>
        <w:ind w:left="-142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793">
        <w:rPr>
          <w:rFonts w:ascii="Times New Roman" w:hAnsi="Times New Roman" w:cs="Times New Roman"/>
          <w:b/>
          <w:sz w:val="28"/>
          <w:szCs w:val="28"/>
        </w:rPr>
        <w:t>Вопросы, заданные на публичных слушани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903793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Pr="00D047D9">
        <w:rPr>
          <w:rFonts w:ascii="Times New Roman" w:hAnsi="Times New Roman" w:cs="Times New Roman"/>
          <w:b/>
          <w:bCs/>
          <w:sz w:val="28"/>
        </w:rPr>
        <w:t xml:space="preserve">проекту областного закона Ленинградской области </w:t>
      </w:r>
      <w:r>
        <w:rPr>
          <w:rFonts w:ascii="Times New Roman" w:hAnsi="Times New Roman" w:cs="Times New Roman"/>
          <w:b/>
          <w:bCs/>
          <w:sz w:val="28"/>
        </w:rPr>
        <w:br/>
      </w:r>
      <w:r w:rsidRPr="00D047D9">
        <w:rPr>
          <w:rFonts w:ascii="Times New Roman" w:hAnsi="Times New Roman" w:cs="Times New Roman"/>
          <w:b/>
          <w:bCs/>
          <w:sz w:val="28"/>
        </w:rPr>
        <w:t>«Об областном бюджете Ленинградской области на 2019 год и на плановый период 2020 и 2021 годов»</w:t>
      </w:r>
    </w:p>
    <w:p w:rsidR="00133A0C" w:rsidRDefault="00133A0C" w:rsidP="00133A0C">
      <w:pPr>
        <w:contextualSpacing/>
        <w:jc w:val="center"/>
      </w:pPr>
    </w:p>
    <w:tbl>
      <w:tblPr>
        <w:tblStyle w:val="a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7371"/>
      </w:tblGrid>
      <w:tr w:rsidR="00133A0C" w:rsidRPr="00F91056" w:rsidTr="008F4027">
        <w:tc>
          <w:tcPr>
            <w:tcW w:w="426" w:type="dxa"/>
          </w:tcPr>
          <w:p w:rsidR="00133A0C" w:rsidRPr="00F91056" w:rsidRDefault="00133A0C" w:rsidP="008F40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133A0C" w:rsidRPr="00F91056" w:rsidRDefault="00133A0C" w:rsidP="008F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5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371" w:type="dxa"/>
          </w:tcPr>
          <w:p w:rsidR="00133A0C" w:rsidRDefault="00133A0C" w:rsidP="008F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56">
              <w:rPr>
                <w:rFonts w:ascii="Times New Roman" w:hAnsi="Times New Roman" w:cs="Times New Roman"/>
                <w:sz w:val="28"/>
                <w:szCs w:val="28"/>
              </w:rPr>
              <w:t>Ответ, данный на публичных слушаниях</w:t>
            </w:r>
          </w:p>
          <w:p w:rsidR="00133A0C" w:rsidRPr="00F91056" w:rsidRDefault="00133A0C" w:rsidP="008F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0C" w:rsidRPr="00F91056" w:rsidTr="008F4027">
        <w:tc>
          <w:tcPr>
            <w:tcW w:w="426" w:type="dxa"/>
          </w:tcPr>
          <w:p w:rsidR="00133A0C" w:rsidRPr="00F91056" w:rsidRDefault="00133A0C" w:rsidP="008F4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0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33A0C" w:rsidRDefault="00133A0C" w:rsidP="008F40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коррективы бюджета планируются в связи с открытием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с населением более 100 человек в 2018-2020 годах по поручению Президента РФ В.В. Путина Федеральному собранию РФ? </w:t>
            </w:r>
          </w:p>
          <w:p w:rsidR="00133A0C" w:rsidRDefault="00133A0C" w:rsidP="008F40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33A0C" w:rsidRPr="00F91056" w:rsidRDefault="00133A0C" w:rsidP="00133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3A0C" w:rsidRPr="00DA5807" w:rsidRDefault="00133A0C" w:rsidP="008F4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DA580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В рамках реализации регионального проекта Ленинградской области «Развитие первичной медико-санитарной помощи» при </w:t>
            </w:r>
            <w:r w:rsidRPr="00DA5807">
              <w:rPr>
                <w:rFonts w:ascii="Times New Roman" w:hAnsi="Times New Roman" w:cs="Times New Roman"/>
                <w:sz w:val="28"/>
                <w:szCs w:val="26"/>
              </w:rPr>
              <w:t xml:space="preserve">создании фельдшерско-акушерских пунктов, отвечающих современным требованиям, в населенных пунктах с численностью населения от 101 до 2000 человек </w:t>
            </w:r>
            <w:r w:rsidRPr="00DA5807">
              <w:rPr>
                <w:rFonts w:ascii="Times New Roman" w:eastAsia="Times New Roman" w:hAnsi="Times New Roman" w:cs="Times New Roman"/>
                <w:sz w:val="28"/>
                <w:szCs w:val="26"/>
              </w:rPr>
              <w:t>будет обеспечена оптимальная доступность первичной медико-санитарной помощи. Планируется к открытию 9 новых</w:t>
            </w:r>
            <w:r w:rsidRPr="00DA580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DA580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фельдшерско-акушерских пунктов в населенных пунктах: </w:t>
            </w:r>
            <w:proofErr w:type="spellStart"/>
            <w:proofErr w:type="gramStart"/>
            <w:r w:rsidRPr="00DA5807">
              <w:rPr>
                <w:rFonts w:ascii="Times New Roman" w:eastAsia="Times New Roman" w:hAnsi="Times New Roman" w:cs="Times New Roman"/>
                <w:sz w:val="28"/>
                <w:szCs w:val="26"/>
              </w:rPr>
              <w:t>Бокситогорский</w:t>
            </w:r>
            <w:proofErr w:type="spellEnd"/>
            <w:r w:rsidRPr="00DA580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муниципальный район, село Сомино; </w:t>
            </w:r>
            <w:proofErr w:type="spellStart"/>
            <w:r w:rsidRPr="00DA5807">
              <w:rPr>
                <w:rFonts w:ascii="Times New Roman" w:eastAsia="Times New Roman" w:hAnsi="Times New Roman" w:cs="Times New Roman"/>
                <w:sz w:val="28"/>
                <w:szCs w:val="26"/>
              </w:rPr>
              <w:t>Волосовский</w:t>
            </w:r>
            <w:proofErr w:type="spellEnd"/>
            <w:r w:rsidRPr="00DA580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муниципальный район, дер. Реполка; Выборгский муниципальный район, пос. Зеркальный; Выборгский муниципальный район, пос. Климово; Выборгский муниципальный район, пос. Подгорное; Гатчинский муниципальный район, дер. Мыза; Гатчинский муниципальный район, пос. Новинка; Гатчинский муниципальный район, пос. Чаща; Кировский муниципальный район, дер. Лаврово. </w:t>
            </w:r>
            <w:proofErr w:type="gramEnd"/>
          </w:p>
          <w:p w:rsidR="00133A0C" w:rsidRDefault="00133A0C" w:rsidP="008F4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A5807">
              <w:rPr>
                <w:rFonts w:ascii="Times New Roman" w:eastAsia="Times New Roman" w:hAnsi="Times New Roman" w:cs="Times New Roman"/>
                <w:sz w:val="28"/>
                <w:szCs w:val="26"/>
              </w:rPr>
              <w:t>На данные мероприятия в федеральном бюджете предусмотрены межбюджетные трансферты бюджету Ленинградской области в сумме 26,7 млн. рублей. За счет средств областного бюджета планируется направить 67,8 млн. рублей.</w:t>
            </w:r>
          </w:p>
          <w:p w:rsidR="00133A0C" w:rsidRDefault="00133A0C" w:rsidP="0013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A5807"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 xml:space="preserve">Кроме того, на использование </w:t>
            </w:r>
            <w:r w:rsidRPr="00DA5807">
              <w:rPr>
                <w:rFonts w:ascii="Times New Roman" w:hAnsi="Times New Roman" w:cs="Times New Roman"/>
                <w:sz w:val="28"/>
                <w:szCs w:val="26"/>
              </w:rPr>
              <w:t xml:space="preserve">передвижных мобильных медицинских комплексов для оказания медицинской помощи жителям населенных пунктов с численностью населения до 100 человек </w:t>
            </w:r>
            <w:r w:rsidRPr="00DA5807">
              <w:rPr>
                <w:rFonts w:ascii="Times New Roman" w:eastAsia="Times New Roman" w:hAnsi="Times New Roman" w:cs="Times New Roman"/>
                <w:sz w:val="28"/>
                <w:szCs w:val="26"/>
              </w:rPr>
              <w:t>в федеральном бюджете предусмотрены межбюджетные трансферты бюджету Ленинградской области в сумме 218,1 млн. рублей.</w:t>
            </w:r>
          </w:p>
          <w:p w:rsidR="00133A0C" w:rsidRDefault="00133A0C" w:rsidP="0013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133A0C" w:rsidRPr="00ED22DE" w:rsidRDefault="00133A0C" w:rsidP="00133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0C" w:rsidRPr="00F91056" w:rsidTr="008F4027">
        <w:tc>
          <w:tcPr>
            <w:tcW w:w="426" w:type="dxa"/>
          </w:tcPr>
          <w:p w:rsidR="00133A0C" w:rsidRPr="00ED22DE" w:rsidRDefault="00133A0C" w:rsidP="008F4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133A0C" w:rsidRPr="00F91056" w:rsidRDefault="00133A0C" w:rsidP="00133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Хотелось бы обратить внимание </w:t>
            </w:r>
            <w:r w:rsidRPr="00F9105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05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необходимость поддержки модернизации, оснащения современным оборудованием, комплектование фондов библиотек, которые в настоящее время играют особую роль в культурно-просветительском, досуговом, научно-краеведческом и патриотическом воспитании жителей нашей области любых возрастов. Расскажите о планах </w:t>
            </w:r>
            <w:r w:rsidRPr="00F91056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05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данном направлении.</w:t>
            </w:r>
          </w:p>
        </w:tc>
        <w:tc>
          <w:tcPr>
            <w:tcW w:w="7371" w:type="dxa"/>
          </w:tcPr>
          <w:p w:rsidR="00133A0C" w:rsidRDefault="00133A0C" w:rsidP="00133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A3D46">
              <w:rPr>
                <w:rFonts w:ascii="Times New Roman" w:hAnsi="Times New Roman" w:cs="Times New Roman"/>
                <w:sz w:val="28"/>
                <w:szCs w:val="28"/>
              </w:rPr>
              <w:t>В проекте областного бюджета на 2019 год запланированы бюджетные ассигнования на поддержку отрасли культуры в муниципальных образованиях Ленинградской области. В том числе предусмотрено предоставление субсидий по двум направлениям: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D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мобильной системы обслуживания населенных пунктов, не имеющих библиотек, </w:t>
            </w:r>
            <w:proofErr w:type="spellStart"/>
            <w:r w:rsidRPr="00CA3D46">
              <w:rPr>
                <w:rFonts w:ascii="Times New Roman" w:hAnsi="Times New Roman" w:cs="Times New Roman"/>
                <w:sz w:val="28"/>
                <w:szCs w:val="28"/>
              </w:rPr>
              <w:t>библиобусы</w:t>
            </w:r>
            <w:proofErr w:type="spellEnd"/>
            <w:r w:rsidRPr="00CA3D46">
              <w:rPr>
                <w:rFonts w:ascii="Times New Roman" w:hAnsi="Times New Roman" w:cs="Times New Roman"/>
                <w:sz w:val="28"/>
                <w:szCs w:val="28"/>
              </w:rPr>
              <w:t xml:space="preserve"> (в сумме 2 500,0 тыс. рублей) и на комплектование книжных фондов муниципальных библиотек (в сумме 9 000,0 тыс. рублей). Кроме того, проектом предусмотрены субсидии на проведение капитального ремонта объектов культуры городских поселений, муниципальных районов и городского округа Ленинградской области (в сумме 120 000,0 тыс. рублей).</w:t>
            </w:r>
          </w:p>
          <w:p w:rsidR="00133A0C" w:rsidRPr="00ED22DE" w:rsidRDefault="00133A0C" w:rsidP="00133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0C" w:rsidRPr="00F91056" w:rsidTr="008F4027">
        <w:tc>
          <w:tcPr>
            <w:tcW w:w="426" w:type="dxa"/>
          </w:tcPr>
          <w:p w:rsidR="00133A0C" w:rsidRPr="00F91056" w:rsidRDefault="00133A0C" w:rsidP="008F4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0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133A0C" w:rsidRDefault="00133A0C" w:rsidP="008F40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Хотелось бы, чтобы было увеличено финансирование в рамках муниципальных программ, разработанных на основе предложений старост, так как выделенные средства не всегда могут решить те проблемы, которые ставят жители перед старостами.</w:t>
            </w:r>
          </w:p>
          <w:p w:rsidR="00133A0C" w:rsidRDefault="00133A0C" w:rsidP="008F40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33A0C" w:rsidRPr="00F91056" w:rsidRDefault="00133A0C" w:rsidP="00133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3A0C" w:rsidRPr="00ED22DE" w:rsidRDefault="00133A0C" w:rsidP="008F402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содействие участия населения в осуществлении местного самоуправления в иных формах проектом областного бюджета Ленинградской области на 2019-2021 годы предусмотрено ежегодное выделение муниципальным образованиям Ленинградской области субсидии в сумме 210,0 млн. 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9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субсидии </w:t>
            </w:r>
            <w:r w:rsidRPr="00CA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областного бюджета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2018 годом </w:t>
            </w:r>
            <w:r w:rsidRPr="00CA79D4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предусмотрено. </w:t>
            </w:r>
          </w:p>
        </w:tc>
      </w:tr>
      <w:tr w:rsidR="00133A0C" w:rsidRPr="00F91056" w:rsidTr="008F4027">
        <w:tc>
          <w:tcPr>
            <w:tcW w:w="426" w:type="dxa"/>
          </w:tcPr>
          <w:p w:rsidR="00133A0C" w:rsidRPr="00ED22DE" w:rsidRDefault="00133A0C" w:rsidP="008F4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13" w:type="dxa"/>
          </w:tcPr>
          <w:p w:rsidR="00133A0C" w:rsidRDefault="00133A0C" w:rsidP="008F40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сообщить будет ли в 2019 году или в ближайшей перспективе реализован разработанный и прошедший экспертизу проект «Строительство сельского дома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района».</w:t>
            </w:r>
          </w:p>
          <w:p w:rsidR="00133A0C" w:rsidRDefault="00133A0C" w:rsidP="008F40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33A0C" w:rsidRPr="00F91056" w:rsidRDefault="00133A0C" w:rsidP="00133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встрече Губернатора Ленинградской области с жителями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2018 году Дрозденко А.Ю. сказал, что Пашский Дом культуры начнут строить в 2019 году, будет выделено 57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но в проекте бюджета я ДК не увидела. Как это понимать?</w:t>
            </w:r>
          </w:p>
        </w:tc>
        <w:tc>
          <w:tcPr>
            <w:tcW w:w="7371" w:type="dxa"/>
          </w:tcPr>
          <w:p w:rsidR="00133A0C" w:rsidRDefault="00133A0C" w:rsidP="00133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настоящее время</w:t>
            </w:r>
            <w:r w:rsidRPr="0060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на третьем месте в рейтинге объектов культуры по ГП «Развитие сельского хозяйства Ленинградской области». В программу на 2019 год взят только объект, находящийся на 1 месте («Строительство дома культуры в пос. Торковичи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района»). Ориентировочная дата начала строительства - 2020-2021 года. В настоящее время проводится оценка необходимости корректировки проектной документации.</w:t>
            </w:r>
          </w:p>
          <w:p w:rsidR="00133A0C" w:rsidRPr="00ED22DE" w:rsidRDefault="00133A0C" w:rsidP="00133A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A0C" w:rsidRPr="00F91056" w:rsidTr="008F4027">
        <w:tc>
          <w:tcPr>
            <w:tcW w:w="426" w:type="dxa"/>
          </w:tcPr>
          <w:p w:rsidR="00133A0C" w:rsidRDefault="00133A0C" w:rsidP="008F4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133A0C" w:rsidRDefault="00133A0C" w:rsidP="00133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решается вопрос со строительством детского сада в Романовском сельском поселении? Израсходованы немалые бюджетные деньги, но здание детского сада второй год стоит без крыши, идут бесконечные суды, но вопрос не решается. Может пора применить какое-то наказание к недобросовестному застройщику?</w:t>
            </w:r>
          </w:p>
        </w:tc>
        <w:tc>
          <w:tcPr>
            <w:tcW w:w="7371" w:type="dxa"/>
          </w:tcPr>
          <w:p w:rsidR="00133A0C" w:rsidRPr="00236D9B" w:rsidRDefault="00133A0C" w:rsidP="008F4027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а</w:t>
            </w:r>
            <w:r w:rsidRPr="00236D9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Всеволожского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корректировку проектно-сметной документации. После ее окончания и проведения повторной государственной экспертизы строительство объекта будет </w:t>
            </w:r>
            <w:r w:rsidRPr="00D52CA7">
              <w:rPr>
                <w:rFonts w:ascii="Times New Roman" w:hAnsi="Times New Roman" w:cs="Times New Roman"/>
                <w:sz w:val="28"/>
                <w:szCs w:val="28"/>
              </w:rPr>
              <w:t>возобновлено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33A0C" w:rsidRDefault="00133A0C" w:rsidP="008F4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0C" w:rsidRPr="00F91056" w:rsidTr="008F4027">
        <w:trPr>
          <w:trHeight w:val="6497"/>
        </w:trPr>
        <w:tc>
          <w:tcPr>
            <w:tcW w:w="426" w:type="dxa"/>
          </w:tcPr>
          <w:p w:rsidR="00133A0C" w:rsidRDefault="00133A0C" w:rsidP="008F4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13" w:type="dxa"/>
          </w:tcPr>
          <w:p w:rsidR="00133A0C" w:rsidRDefault="00133A0C" w:rsidP="008F40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 бюджете области предусматривается строительство объездной дороги? Не только жители Романовского сельского поселения стоят в глухой «пробке» по Дороге жизни, это касается и жителей Всеволожского района. Район застраивается, а о дорогах никто не беспокоится. Разговор идет не только о летнем периоде, когда все едут на дачи, но и сегодня мы до Всеволожска едем часто по 50 минут и больше. </w:t>
            </w:r>
          </w:p>
          <w:p w:rsidR="00133A0C" w:rsidRDefault="00133A0C" w:rsidP="008F40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33A0C" w:rsidRDefault="00133A0C" w:rsidP="00133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3A0C" w:rsidRPr="00236D9B" w:rsidRDefault="00133A0C" w:rsidP="008F40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D9B"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областного бюджета Ленинградской области на 2019-2021 годы бюджетные ассигнования на дорожное хозяйство предусмотрены в соответствии планом реализации мероприятий </w:t>
            </w:r>
            <w:r w:rsidRPr="00236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 программы Ленинградской области «Развитие автомобильных дорог Ленинградской области» (с 01.01.2019 года вводится новое наименование - «Развитие транспортной системы Ленинградской области»). Главный распорядитель указанных средств - комитет по дорожному хозяйству Ленинградской области. Бюджетные ассигнования на проектирование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6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строительство северной </w:t>
            </w:r>
            <w:proofErr w:type="gramStart"/>
            <w:r w:rsidRPr="00236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объездной</w:t>
            </w:r>
            <w:proofErr w:type="gramEnd"/>
            <w:r w:rsidRPr="00236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дороги вокруг Всеволожска (параллельно Дороге Жизни) в проекте областного бюджета на 2019-2021 г. не предусмотрены, поскольку данный объект в планах реализации указанной государственной программы отсутствует. В настоящее время прорабатывается вопрос по включению объекта «Северный транспортный обход пос. Романовка» в схему территориального планирования Ленинградской области, а также его строительства с использованием схемы государственно-частного партнерства. </w:t>
            </w:r>
          </w:p>
          <w:p w:rsidR="00133A0C" w:rsidRDefault="00133A0C" w:rsidP="008F4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A0C" w:rsidRDefault="00133A0C" w:rsidP="00133A0C"/>
    <w:p w:rsidR="00133A0C" w:rsidRDefault="00133A0C" w:rsidP="00133A0C"/>
    <w:p w:rsidR="000F1BD9" w:rsidRDefault="000F1BD9"/>
    <w:sectPr w:rsidR="000F1BD9" w:rsidSect="00AC355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C"/>
    <w:rsid w:val="000F1BD9"/>
    <w:rsid w:val="00133A0C"/>
    <w:rsid w:val="002117A4"/>
    <w:rsid w:val="002D6F1E"/>
    <w:rsid w:val="00425B99"/>
    <w:rsid w:val="00607397"/>
    <w:rsid w:val="0062629F"/>
    <w:rsid w:val="00660BF5"/>
    <w:rsid w:val="006A7721"/>
    <w:rsid w:val="008A6BF4"/>
    <w:rsid w:val="008C5CAC"/>
    <w:rsid w:val="00942EF1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0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133A0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0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133A0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Симонова Ольга Евгеньевна</cp:lastModifiedBy>
  <cp:revision>2</cp:revision>
  <cp:lastPrinted>2018-12-20T08:42:00Z</cp:lastPrinted>
  <dcterms:created xsi:type="dcterms:W3CDTF">2018-12-21T06:11:00Z</dcterms:created>
  <dcterms:modified xsi:type="dcterms:W3CDTF">2018-12-21T06:11:00Z</dcterms:modified>
</cp:coreProperties>
</file>